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15" w:rsidRDefault="00080C15" w:rsidP="00080C15">
      <w:pPr>
        <w:jc w:val="center"/>
        <w:rPr>
          <w:rFonts w:ascii="Calibri" w:eastAsia="宋体" w:hAnsi="Calibri" w:cs="Times New Roman"/>
          <w:b/>
          <w:sz w:val="24"/>
          <w:szCs w:val="24"/>
        </w:rPr>
      </w:pPr>
      <w:r w:rsidRPr="00080C15">
        <w:rPr>
          <w:rFonts w:ascii="Calibri" w:eastAsia="宋体" w:hAnsi="Calibri" w:cs="Times New Roman" w:hint="eastAsia"/>
          <w:b/>
          <w:sz w:val="24"/>
          <w:szCs w:val="24"/>
        </w:rPr>
        <w:t>信诚理财</w:t>
      </w:r>
      <w:r w:rsidRPr="00080C15">
        <w:rPr>
          <w:rFonts w:ascii="Calibri" w:eastAsia="宋体" w:hAnsi="Calibri" w:cs="Times New Roman" w:hint="eastAsia"/>
          <w:b/>
          <w:sz w:val="24"/>
          <w:szCs w:val="24"/>
        </w:rPr>
        <w:t>7</w:t>
      </w:r>
      <w:r w:rsidRPr="00080C15">
        <w:rPr>
          <w:rFonts w:ascii="Calibri" w:eastAsia="宋体" w:hAnsi="Calibri" w:cs="Times New Roman" w:hint="eastAsia"/>
          <w:b/>
          <w:sz w:val="24"/>
          <w:szCs w:val="24"/>
        </w:rPr>
        <w:t>日盈债券型证券投资基金</w:t>
      </w:r>
      <w:r w:rsidRPr="00080C15">
        <w:rPr>
          <w:rFonts w:ascii="Calibri" w:eastAsia="宋体" w:hAnsi="Calibri" w:cs="Times New Roman"/>
          <w:b/>
          <w:sz w:val="24"/>
          <w:szCs w:val="24"/>
        </w:rPr>
        <w:t>取消大额申购业务限制公告</w:t>
      </w:r>
    </w:p>
    <w:p w:rsidR="00080C15" w:rsidRDefault="00080C15" w:rsidP="00080C15">
      <w:pPr>
        <w:jc w:val="center"/>
        <w:rPr>
          <w:rFonts w:ascii="Calibri" w:eastAsia="宋体" w:hAnsi="Calibri" w:cs="Times New Roman"/>
          <w:b/>
          <w:sz w:val="24"/>
          <w:szCs w:val="24"/>
        </w:rPr>
      </w:pPr>
    </w:p>
    <w:p w:rsidR="00FD559A" w:rsidRPr="00FD559A" w:rsidRDefault="00FD559A" w:rsidP="00FD559A">
      <w:pPr>
        <w:rPr>
          <w:rFonts w:ascii="Calibri" w:eastAsia="宋体" w:hAnsi="Calibri" w:cs="Times New Roman"/>
          <w:szCs w:val="21"/>
        </w:rPr>
      </w:pPr>
    </w:p>
    <w:p w:rsidR="00122D35" w:rsidRPr="001C6F93" w:rsidRDefault="00122D35" w:rsidP="001C6F93">
      <w:pPr>
        <w:spacing w:line="360" w:lineRule="auto"/>
        <w:ind w:firstLineChars="200" w:firstLine="420"/>
        <w:rPr>
          <w:rFonts w:ascii="Times New Roman" w:eastAsia="宋体" w:hAnsi="Times New Roman" w:cs="Times New Roman"/>
          <w:kern w:val="0"/>
          <w:szCs w:val="24"/>
        </w:rPr>
      </w:pPr>
      <w:r w:rsidRPr="001C6F93">
        <w:rPr>
          <w:rFonts w:ascii="Times New Roman" w:eastAsia="宋体" w:hAnsi="Times New Roman" w:cs="Times New Roman"/>
          <w:kern w:val="0"/>
          <w:szCs w:val="24"/>
        </w:rPr>
        <w:t> </w:t>
      </w:r>
      <w:r w:rsidR="004F0A30" w:rsidRPr="001C6F93">
        <w:rPr>
          <w:rFonts w:ascii="Times New Roman" w:eastAsia="宋体" w:hAnsi="Times New Roman" w:cs="Times New Roman" w:hint="eastAsia"/>
          <w:kern w:val="0"/>
          <w:szCs w:val="24"/>
        </w:rPr>
        <w:t>为保证基金的稳定运作</w:t>
      </w:r>
      <w:r w:rsidR="004F0A30" w:rsidRPr="001C6F93">
        <w:rPr>
          <w:rFonts w:ascii="Times New Roman" w:eastAsia="宋体" w:hAnsi="Times New Roman" w:cs="Times New Roman" w:hint="eastAsia"/>
          <w:kern w:val="0"/>
          <w:szCs w:val="24"/>
        </w:rPr>
        <w:t>,</w:t>
      </w:r>
      <w:r w:rsidR="004F0A30" w:rsidRPr="001C6F93">
        <w:rPr>
          <w:rFonts w:ascii="Times New Roman" w:eastAsia="宋体" w:hAnsi="Times New Roman" w:cs="Times New Roman" w:hint="eastAsia"/>
          <w:kern w:val="0"/>
          <w:szCs w:val="24"/>
        </w:rPr>
        <w:t>保护现有基金份额持有人的利益</w:t>
      </w:r>
      <w:r w:rsidR="00080C15" w:rsidRPr="001C6F93">
        <w:rPr>
          <w:rFonts w:ascii="Times New Roman" w:eastAsia="宋体" w:hAnsi="Times New Roman" w:cs="Times New Roman"/>
          <w:kern w:val="0"/>
          <w:szCs w:val="24"/>
        </w:rPr>
        <w:t>，</w:t>
      </w:r>
      <w:r w:rsidR="008D316C" w:rsidRPr="001C6F93">
        <w:rPr>
          <w:rFonts w:ascii="Times New Roman" w:eastAsia="宋体" w:hAnsi="Times New Roman" w:cs="Times New Roman"/>
          <w:kern w:val="0"/>
          <w:szCs w:val="24"/>
        </w:rPr>
        <w:t>根据有关法律法规及基金合同的规定，</w:t>
      </w:r>
      <w:r w:rsidR="00080C15" w:rsidRPr="001C6F93">
        <w:rPr>
          <w:rFonts w:ascii="Times New Roman" w:eastAsia="宋体" w:hAnsi="Times New Roman" w:cs="Times New Roman" w:hint="eastAsia"/>
          <w:kern w:val="0"/>
          <w:szCs w:val="24"/>
        </w:rPr>
        <w:t>信诚</w:t>
      </w:r>
      <w:r w:rsidR="00080C15" w:rsidRPr="001C6F93">
        <w:rPr>
          <w:rFonts w:ascii="Times New Roman" w:eastAsia="宋体" w:hAnsi="Times New Roman" w:cs="Times New Roman"/>
          <w:kern w:val="0"/>
          <w:szCs w:val="24"/>
        </w:rPr>
        <w:t>基金管理有限公司（以下简称本基金管理人）曾于</w:t>
      </w:r>
      <w:r w:rsidR="00080C15" w:rsidRPr="001C6F93">
        <w:rPr>
          <w:rFonts w:ascii="Times New Roman" w:eastAsia="宋体" w:hAnsi="Times New Roman" w:cs="Times New Roman"/>
          <w:kern w:val="0"/>
          <w:szCs w:val="24"/>
        </w:rPr>
        <w:t>20</w:t>
      </w:r>
      <w:r w:rsidR="00080C15" w:rsidRPr="001C6F93">
        <w:rPr>
          <w:rFonts w:ascii="Times New Roman" w:eastAsia="宋体" w:hAnsi="Times New Roman" w:cs="Times New Roman" w:hint="eastAsia"/>
          <w:kern w:val="0"/>
          <w:szCs w:val="24"/>
        </w:rPr>
        <w:t>14</w:t>
      </w:r>
      <w:r w:rsidR="00080C15" w:rsidRPr="001C6F93">
        <w:rPr>
          <w:rFonts w:ascii="Times New Roman" w:eastAsia="宋体" w:hAnsi="Times New Roman" w:cs="Times New Roman"/>
          <w:kern w:val="0"/>
          <w:szCs w:val="24"/>
        </w:rPr>
        <w:t>年</w:t>
      </w:r>
      <w:r w:rsidR="00080C15" w:rsidRPr="001C6F93">
        <w:rPr>
          <w:rFonts w:ascii="Times New Roman" w:eastAsia="宋体" w:hAnsi="Times New Roman" w:cs="Times New Roman" w:hint="eastAsia"/>
          <w:kern w:val="0"/>
          <w:szCs w:val="24"/>
        </w:rPr>
        <w:t>5</w:t>
      </w:r>
      <w:r w:rsidR="00080C15" w:rsidRPr="001C6F93">
        <w:rPr>
          <w:rFonts w:ascii="Times New Roman" w:eastAsia="宋体" w:hAnsi="Times New Roman" w:cs="Times New Roman"/>
          <w:kern w:val="0"/>
          <w:szCs w:val="24"/>
        </w:rPr>
        <w:t>月</w:t>
      </w:r>
      <w:r w:rsidR="00080C15" w:rsidRPr="001C6F93">
        <w:rPr>
          <w:rFonts w:ascii="Times New Roman" w:eastAsia="宋体" w:hAnsi="Times New Roman" w:cs="Times New Roman"/>
          <w:kern w:val="0"/>
          <w:szCs w:val="24"/>
        </w:rPr>
        <w:t>1</w:t>
      </w:r>
      <w:r w:rsidR="00080C15" w:rsidRPr="001C6F93">
        <w:rPr>
          <w:rFonts w:ascii="Times New Roman" w:eastAsia="宋体" w:hAnsi="Times New Roman" w:cs="Times New Roman" w:hint="eastAsia"/>
          <w:kern w:val="0"/>
          <w:szCs w:val="24"/>
        </w:rPr>
        <w:t>3</w:t>
      </w:r>
      <w:r w:rsidR="00080C15" w:rsidRPr="001C6F93">
        <w:rPr>
          <w:rFonts w:ascii="Times New Roman" w:eastAsia="宋体" w:hAnsi="Times New Roman" w:cs="Times New Roman"/>
          <w:kern w:val="0"/>
          <w:szCs w:val="24"/>
        </w:rPr>
        <w:t>日发布</w:t>
      </w:r>
      <w:r w:rsidR="00FD559A" w:rsidRPr="001C6F93">
        <w:rPr>
          <w:rFonts w:ascii="Times New Roman" w:eastAsia="宋体" w:hAnsi="Times New Roman" w:cs="Times New Roman" w:hint="eastAsia"/>
          <w:kern w:val="0"/>
          <w:szCs w:val="24"/>
        </w:rPr>
        <w:t>《信诚理财</w:t>
      </w:r>
      <w:r w:rsidR="00FD559A" w:rsidRPr="001C6F93">
        <w:rPr>
          <w:rFonts w:ascii="Times New Roman" w:eastAsia="宋体" w:hAnsi="Times New Roman" w:cs="Times New Roman" w:hint="eastAsia"/>
          <w:kern w:val="0"/>
          <w:szCs w:val="24"/>
        </w:rPr>
        <w:t>7</w:t>
      </w:r>
      <w:r w:rsidR="00FD559A" w:rsidRPr="001C6F93">
        <w:rPr>
          <w:rFonts w:ascii="Times New Roman" w:eastAsia="宋体" w:hAnsi="Times New Roman" w:cs="Times New Roman" w:hint="eastAsia"/>
          <w:kern w:val="0"/>
          <w:szCs w:val="24"/>
        </w:rPr>
        <w:t>日盈债券型证券投资基金暂停大额申购业务的公告》</w:t>
      </w:r>
      <w:r w:rsidR="00986212" w:rsidRPr="001C6F93">
        <w:rPr>
          <w:rFonts w:ascii="Times New Roman" w:eastAsia="宋体" w:hAnsi="Times New Roman" w:cs="Times New Roman" w:hint="eastAsia"/>
          <w:kern w:val="0"/>
          <w:szCs w:val="24"/>
        </w:rPr>
        <w:t>，</w:t>
      </w:r>
      <w:r w:rsidR="00080C15" w:rsidRPr="001C6F93">
        <w:rPr>
          <w:rFonts w:ascii="Times New Roman" w:eastAsia="宋体" w:hAnsi="Times New Roman" w:cs="Times New Roman"/>
          <w:kern w:val="0"/>
          <w:szCs w:val="24"/>
        </w:rPr>
        <w:t>自</w:t>
      </w:r>
      <w:r w:rsidR="00080C15" w:rsidRPr="001C6F93">
        <w:rPr>
          <w:rFonts w:ascii="Times New Roman" w:eastAsia="宋体" w:hAnsi="Times New Roman" w:cs="Times New Roman"/>
          <w:kern w:val="0"/>
          <w:szCs w:val="24"/>
        </w:rPr>
        <w:t>20</w:t>
      </w:r>
      <w:r w:rsidR="00080C15" w:rsidRPr="001C6F93">
        <w:rPr>
          <w:rFonts w:ascii="Times New Roman" w:eastAsia="宋体" w:hAnsi="Times New Roman" w:cs="Times New Roman" w:hint="eastAsia"/>
          <w:kern w:val="0"/>
          <w:szCs w:val="24"/>
        </w:rPr>
        <w:t>14</w:t>
      </w:r>
      <w:r w:rsidR="00080C15" w:rsidRPr="001C6F93">
        <w:rPr>
          <w:rFonts w:ascii="Times New Roman" w:eastAsia="宋体" w:hAnsi="Times New Roman" w:cs="Times New Roman"/>
          <w:kern w:val="0"/>
          <w:szCs w:val="24"/>
        </w:rPr>
        <w:t>年</w:t>
      </w:r>
      <w:r w:rsidR="00080C15" w:rsidRPr="001C6F93">
        <w:rPr>
          <w:rFonts w:ascii="Times New Roman" w:eastAsia="宋体" w:hAnsi="Times New Roman" w:cs="Times New Roman" w:hint="eastAsia"/>
          <w:kern w:val="0"/>
          <w:szCs w:val="24"/>
        </w:rPr>
        <w:t>5</w:t>
      </w:r>
      <w:r w:rsidR="00080C15" w:rsidRPr="001C6F93">
        <w:rPr>
          <w:rFonts w:ascii="Times New Roman" w:eastAsia="宋体" w:hAnsi="Times New Roman" w:cs="Times New Roman"/>
          <w:kern w:val="0"/>
          <w:szCs w:val="24"/>
        </w:rPr>
        <w:t>月</w:t>
      </w:r>
      <w:r w:rsidR="00080C15" w:rsidRPr="001C6F93">
        <w:rPr>
          <w:rFonts w:ascii="Times New Roman" w:eastAsia="宋体" w:hAnsi="Times New Roman" w:cs="Times New Roman" w:hint="eastAsia"/>
          <w:kern w:val="0"/>
          <w:szCs w:val="24"/>
        </w:rPr>
        <w:t>13</w:t>
      </w:r>
      <w:r w:rsidR="00080C15" w:rsidRPr="001C6F93">
        <w:rPr>
          <w:rFonts w:ascii="Times New Roman" w:eastAsia="宋体" w:hAnsi="Times New Roman" w:cs="Times New Roman"/>
          <w:kern w:val="0"/>
          <w:szCs w:val="24"/>
        </w:rPr>
        <w:t>日起对</w:t>
      </w:r>
      <w:r w:rsidR="00080C15" w:rsidRPr="001C6F93">
        <w:rPr>
          <w:rFonts w:ascii="Times New Roman" w:eastAsia="宋体" w:hAnsi="Times New Roman" w:cs="Times New Roman" w:hint="eastAsia"/>
          <w:kern w:val="0"/>
          <w:szCs w:val="24"/>
        </w:rPr>
        <w:t>信诚理财</w:t>
      </w:r>
      <w:r w:rsidR="00080C15" w:rsidRPr="001C6F93">
        <w:rPr>
          <w:rFonts w:ascii="Times New Roman" w:eastAsia="宋体" w:hAnsi="Times New Roman" w:cs="Times New Roman" w:hint="eastAsia"/>
          <w:kern w:val="0"/>
          <w:szCs w:val="24"/>
        </w:rPr>
        <w:t>7</w:t>
      </w:r>
      <w:r w:rsidR="00080C15" w:rsidRPr="001C6F93">
        <w:rPr>
          <w:rFonts w:ascii="Times New Roman" w:eastAsia="宋体" w:hAnsi="Times New Roman" w:cs="Times New Roman" w:hint="eastAsia"/>
          <w:kern w:val="0"/>
          <w:szCs w:val="24"/>
        </w:rPr>
        <w:t>日盈债券型证券投资基金</w:t>
      </w:r>
      <w:r w:rsidR="00D60EF3" w:rsidRPr="001C6F93">
        <w:rPr>
          <w:rFonts w:ascii="Times New Roman" w:eastAsia="宋体" w:hAnsi="Times New Roman" w:cs="Times New Roman" w:hint="eastAsia"/>
          <w:kern w:val="0"/>
          <w:szCs w:val="24"/>
        </w:rPr>
        <w:t>（以下简称本基金）</w:t>
      </w:r>
      <w:r w:rsidR="00080C15" w:rsidRPr="001C6F93">
        <w:rPr>
          <w:rFonts w:ascii="Times New Roman" w:eastAsia="宋体" w:hAnsi="Times New Roman" w:cs="Times New Roman"/>
          <w:kern w:val="0"/>
          <w:szCs w:val="24"/>
        </w:rPr>
        <w:t>的大额申购业务进行限制，</w:t>
      </w:r>
      <w:r w:rsidR="009F6E2E" w:rsidRPr="001C6F93">
        <w:rPr>
          <w:rFonts w:ascii="Times New Roman" w:eastAsia="宋体" w:hAnsi="Times New Roman" w:cs="Times New Roman" w:hint="eastAsia"/>
          <w:kern w:val="0"/>
          <w:szCs w:val="24"/>
        </w:rPr>
        <w:t>即，如单日单个基金账户的单笔申购金额在</w:t>
      </w:r>
      <w:r w:rsidR="009F6E2E" w:rsidRPr="001C6F93">
        <w:rPr>
          <w:rFonts w:ascii="Times New Roman" w:eastAsia="宋体" w:hAnsi="Times New Roman" w:cs="Times New Roman" w:hint="eastAsia"/>
          <w:kern w:val="0"/>
          <w:szCs w:val="24"/>
        </w:rPr>
        <w:t>3</w:t>
      </w:r>
      <w:r w:rsidR="009F6E2E" w:rsidRPr="001C6F93">
        <w:rPr>
          <w:rFonts w:ascii="Times New Roman" w:eastAsia="宋体" w:hAnsi="Times New Roman" w:cs="Times New Roman" w:hint="eastAsia"/>
          <w:kern w:val="0"/>
          <w:szCs w:val="24"/>
        </w:rPr>
        <w:t>万元以上</w:t>
      </w:r>
      <w:r w:rsidR="009F6E2E" w:rsidRPr="001C6F93">
        <w:rPr>
          <w:rFonts w:ascii="Times New Roman" w:eastAsia="宋体" w:hAnsi="Times New Roman" w:cs="Times New Roman" w:hint="eastAsia"/>
          <w:kern w:val="0"/>
          <w:szCs w:val="24"/>
        </w:rPr>
        <w:t>(</w:t>
      </w:r>
      <w:r w:rsidR="009F6E2E" w:rsidRPr="001C6F93">
        <w:rPr>
          <w:rFonts w:ascii="Times New Roman" w:eastAsia="宋体" w:hAnsi="Times New Roman" w:cs="Times New Roman" w:hint="eastAsia"/>
          <w:kern w:val="0"/>
          <w:szCs w:val="24"/>
        </w:rPr>
        <w:t>不含</w:t>
      </w:r>
      <w:r w:rsidR="009F6E2E" w:rsidRPr="001C6F93">
        <w:rPr>
          <w:rFonts w:ascii="Times New Roman" w:eastAsia="宋体" w:hAnsi="Times New Roman" w:cs="Times New Roman" w:hint="eastAsia"/>
          <w:kern w:val="0"/>
          <w:szCs w:val="24"/>
        </w:rPr>
        <w:t>3</w:t>
      </w:r>
      <w:r w:rsidR="009F6E2E" w:rsidRPr="001C6F93">
        <w:rPr>
          <w:rFonts w:ascii="Times New Roman" w:eastAsia="宋体" w:hAnsi="Times New Roman" w:cs="Times New Roman" w:hint="eastAsia"/>
          <w:kern w:val="0"/>
          <w:szCs w:val="24"/>
        </w:rPr>
        <w:t>万元</w:t>
      </w:r>
      <w:r w:rsidR="009F6E2E" w:rsidRPr="001C6F93">
        <w:rPr>
          <w:rFonts w:ascii="Times New Roman" w:eastAsia="宋体" w:hAnsi="Times New Roman" w:cs="Times New Roman" w:hint="eastAsia"/>
          <w:kern w:val="0"/>
          <w:szCs w:val="24"/>
        </w:rPr>
        <w:t>)</w:t>
      </w:r>
      <w:r w:rsidR="009F6E2E" w:rsidRPr="001C6F93">
        <w:rPr>
          <w:rFonts w:ascii="Times New Roman" w:eastAsia="宋体" w:hAnsi="Times New Roman" w:cs="Times New Roman" w:hint="eastAsia"/>
          <w:kern w:val="0"/>
          <w:szCs w:val="24"/>
        </w:rPr>
        <w:t>时</w:t>
      </w:r>
      <w:r w:rsidR="009F6E2E" w:rsidRPr="001C6F93">
        <w:rPr>
          <w:rFonts w:ascii="Times New Roman" w:eastAsia="宋体" w:hAnsi="Times New Roman" w:cs="Times New Roman" w:hint="eastAsia"/>
          <w:kern w:val="0"/>
          <w:szCs w:val="24"/>
        </w:rPr>
        <w:t>,</w:t>
      </w:r>
      <w:r w:rsidR="009F6E2E" w:rsidRPr="001C6F93">
        <w:rPr>
          <w:rFonts w:ascii="Times New Roman" w:eastAsia="宋体" w:hAnsi="Times New Roman" w:cs="Times New Roman" w:hint="eastAsia"/>
          <w:kern w:val="0"/>
          <w:szCs w:val="24"/>
        </w:rPr>
        <w:t>本基金管理人将有权予以拒绝</w:t>
      </w:r>
      <w:r w:rsidR="009F6E2E" w:rsidRPr="001C6F93">
        <w:rPr>
          <w:rFonts w:ascii="Times New Roman" w:eastAsia="宋体" w:hAnsi="Times New Roman" w:cs="Times New Roman" w:hint="eastAsia"/>
          <w:kern w:val="0"/>
          <w:szCs w:val="24"/>
        </w:rPr>
        <w:t>;</w:t>
      </w:r>
      <w:r w:rsidR="009F6E2E" w:rsidRPr="001C6F93">
        <w:rPr>
          <w:rFonts w:ascii="Times New Roman" w:eastAsia="宋体" w:hAnsi="Times New Roman" w:cs="Times New Roman" w:hint="eastAsia"/>
          <w:kern w:val="0"/>
          <w:szCs w:val="24"/>
        </w:rPr>
        <w:t>如单日单个基金账户多笔累计申购金额超过人民币</w:t>
      </w:r>
      <w:r w:rsidR="009F6E2E" w:rsidRPr="001C6F93">
        <w:rPr>
          <w:rFonts w:ascii="Times New Roman" w:eastAsia="宋体" w:hAnsi="Times New Roman" w:cs="Times New Roman" w:hint="eastAsia"/>
          <w:kern w:val="0"/>
          <w:szCs w:val="24"/>
        </w:rPr>
        <w:t>3</w:t>
      </w:r>
      <w:r w:rsidR="009F6E2E" w:rsidRPr="001C6F93">
        <w:rPr>
          <w:rFonts w:ascii="Times New Roman" w:eastAsia="宋体" w:hAnsi="Times New Roman" w:cs="Times New Roman" w:hint="eastAsia"/>
          <w:kern w:val="0"/>
          <w:szCs w:val="24"/>
        </w:rPr>
        <w:t>万元的</w:t>
      </w:r>
      <w:r w:rsidR="009F6E2E" w:rsidRPr="001C6F93">
        <w:rPr>
          <w:rFonts w:ascii="Times New Roman" w:eastAsia="宋体" w:hAnsi="Times New Roman" w:cs="Times New Roman" w:hint="eastAsia"/>
          <w:kern w:val="0"/>
          <w:szCs w:val="24"/>
        </w:rPr>
        <w:t>,</w:t>
      </w:r>
      <w:r w:rsidR="009F6E2E" w:rsidRPr="001C6F93">
        <w:rPr>
          <w:rFonts w:ascii="Times New Roman" w:eastAsia="宋体" w:hAnsi="Times New Roman" w:cs="Times New Roman" w:hint="eastAsia"/>
          <w:kern w:val="0"/>
          <w:szCs w:val="24"/>
        </w:rPr>
        <w:t>则对申请按照申请金额从大到小排序</w:t>
      </w:r>
      <w:r w:rsidR="009F6E2E" w:rsidRPr="001C6F93">
        <w:rPr>
          <w:rFonts w:ascii="Times New Roman" w:eastAsia="宋体" w:hAnsi="Times New Roman" w:cs="Times New Roman" w:hint="eastAsia"/>
          <w:kern w:val="0"/>
          <w:szCs w:val="24"/>
        </w:rPr>
        <w:t>,</w:t>
      </w:r>
      <w:r w:rsidR="009F6E2E" w:rsidRPr="001C6F93">
        <w:rPr>
          <w:rFonts w:ascii="Times New Roman" w:eastAsia="宋体" w:hAnsi="Times New Roman" w:cs="Times New Roman" w:hint="eastAsia"/>
          <w:kern w:val="0"/>
          <w:szCs w:val="24"/>
        </w:rPr>
        <w:t>逐笔累加至符合不超过人民币</w:t>
      </w:r>
      <w:r w:rsidR="009F6E2E" w:rsidRPr="001C6F93">
        <w:rPr>
          <w:rFonts w:ascii="Times New Roman" w:eastAsia="宋体" w:hAnsi="Times New Roman" w:cs="Times New Roman" w:hint="eastAsia"/>
          <w:kern w:val="0"/>
          <w:szCs w:val="24"/>
        </w:rPr>
        <w:t>3</w:t>
      </w:r>
      <w:r w:rsidR="009F6E2E" w:rsidRPr="001C6F93">
        <w:rPr>
          <w:rFonts w:ascii="Times New Roman" w:eastAsia="宋体" w:hAnsi="Times New Roman" w:cs="Times New Roman" w:hint="eastAsia"/>
          <w:kern w:val="0"/>
          <w:szCs w:val="24"/>
        </w:rPr>
        <w:t>万元</w:t>
      </w:r>
      <w:r w:rsidR="009F6E2E" w:rsidRPr="001C6F93">
        <w:rPr>
          <w:rFonts w:ascii="Times New Roman" w:eastAsia="宋体" w:hAnsi="Times New Roman" w:cs="Times New Roman" w:hint="eastAsia"/>
          <w:kern w:val="0"/>
          <w:szCs w:val="24"/>
        </w:rPr>
        <w:t>(</w:t>
      </w:r>
      <w:r w:rsidR="009F6E2E" w:rsidRPr="001C6F93">
        <w:rPr>
          <w:rFonts w:ascii="Times New Roman" w:eastAsia="宋体" w:hAnsi="Times New Roman" w:cs="Times New Roman" w:hint="eastAsia"/>
          <w:kern w:val="0"/>
          <w:szCs w:val="24"/>
        </w:rPr>
        <w:t>含</w:t>
      </w:r>
      <w:r w:rsidR="009F6E2E" w:rsidRPr="001C6F93">
        <w:rPr>
          <w:rFonts w:ascii="Times New Roman" w:eastAsia="宋体" w:hAnsi="Times New Roman" w:cs="Times New Roman" w:hint="eastAsia"/>
          <w:kern w:val="0"/>
          <w:szCs w:val="24"/>
        </w:rPr>
        <w:t>3</w:t>
      </w:r>
      <w:r w:rsidR="009F6E2E" w:rsidRPr="001C6F93">
        <w:rPr>
          <w:rFonts w:ascii="Times New Roman" w:eastAsia="宋体" w:hAnsi="Times New Roman" w:cs="Times New Roman" w:hint="eastAsia"/>
          <w:kern w:val="0"/>
          <w:szCs w:val="24"/>
        </w:rPr>
        <w:t>万元</w:t>
      </w:r>
      <w:r w:rsidR="009F6E2E" w:rsidRPr="001C6F93">
        <w:rPr>
          <w:rFonts w:ascii="Times New Roman" w:eastAsia="宋体" w:hAnsi="Times New Roman" w:cs="Times New Roman" w:hint="eastAsia"/>
          <w:kern w:val="0"/>
          <w:szCs w:val="24"/>
        </w:rPr>
        <w:t>)</w:t>
      </w:r>
      <w:r w:rsidR="009F6E2E" w:rsidRPr="001C6F93">
        <w:rPr>
          <w:rFonts w:ascii="Times New Roman" w:eastAsia="宋体" w:hAnsi="Times New Roman" w:cs="Times New Roman" w:hint="eastAsia"/>
          <w:kern w:val="0"/>
          <w:szCs w:val="24"/>
        </w:rPr>
        <w:t>限额的申请确认成功</w:t>
      </w:r>
      <w:r w:rsidR="009F6E2E" w:rsidRPr="001C6F93">
        <w:rPr>
          <w:rFonts w:ascii="Times New Roman" w:eastAsia="宋体" w:hAnsi="Times New Roman" w:cs="Times New Roman" w:hint="eastAsia"/>
          <w:kern w:val="0"/>
          <w:szCs w:val="24"/>
        </w:rPr>
        <w:t>,</w:t>
      </w:r>
      <w:r w:rsidR="009F6E2E" w:rsidRPr="001C6F93">
        <w:rPr>
          <w:rFonts w:ascii="Times New Roman" w:eastAsia="宋体" w:hAnsi="Times New Roman" w:cs="Times New Roman" w:hint="eastAsia"/>
          <w:kern w:val="0"/>
          <w:szCs w:val="24"/>
        </w:rPr>
        <w:t>其余笔数本基金管理人将有权予以拒绝。本基金</w:t>
      </w:r>
      <w:r w:rsidR="009F6E2E" w:rsidRPr="001C6F93">
        <w:rPr>
          <w:rFonts w:ascii="Times New Roman" w:eastAsia="宋体" w:hAnsi="Times New Roman" w:cs="Times New Roman" w:hint="eastAsia"/>
          <w:kern w:val="0"/>
          <w:szCs w:val="24"/>
        </w:rPr>
        <w:t>A</w:t>
      </w:r>
      <w:r w:rsidR="009F6E2E" w:rsidRPr="001C6F93">
        <w:rPr>
          <w:rFonts w:ascii="Times New Roman" w:eastAsia="宋体" w:hAnsi="Times New Roman" w:cs="Times New Roman" w:hint="eastAsia"/>
          <w:kern w:val="0"/>
          <w:szCs w:val="24"/>
        </w:rPr>
        <w:t>份额和</w:t>
      </w:r>
      <w:r w:rsidR="009F6E2E" w:rsidRPr="001C6F93">
        <w:rPr>
          <w:rFonts w:ascii="Times New Roman" w:eastAsia="宋体" w:hAnsi="Times New Roman" w:cs="Times New Roman" w:hint="eastAsia"/>
          <w:kern w:val="0"/>
          <w:szCs w:val="24"/>
        </w:rPr>
        <w:t>B</w:t>
      </w:r>
      <w:r w:rsidR="009F6E2E" w:rsidRPr="001C6F93">
        <w:rPr>
          <w:rFonts w:ascii="Times New Roman" w:eastAsia="宋体" w:hAnsi="Times New Roman" w:cs="Times New Roman" w:hint="eastAsia"/>
          <w:kern w:val="0"/>
          <w:szCs w:val="24"/>
        </w:rPr>
        <w:t>份额单独进行判断</w:t>
      </w:r>
      <w:r w:rsidR="00080C15" w:rsidRPr="001C6F93">
        <w:rPr>
          <w:rFonts w:ascii="Times New Roman" w:eastAsia="宋体" w:hAnsi="Times New Roman" w:cs="Times New Roman"/>
          <w:kern w:val="0"/>
          <w:szCs w:val="24"/>
        </w:rPr>
        <w:t>。</w:t>
      </w:r>
    </w:p>
    <w:p w:rsidR="003022DC" w:rsidRPr="001C6F93" w:rsidRDefault="00080C15" w:rsidP="001C6F93">
      <w:pPr>
        <w:spacing w:line="360" w:lineRule="auto"/>
        <w:ind w:firstLineChars="200" w:firstLine="420"/>
        <w:rPr>
          <w:rFonts w:ascii="Times New Roman" w:eastAsia="宋体" w:hAnsi="Times New Roman" w:cs="Times New Roman"/>
          <w:kern w:val="0"/>
          <w:szCs w:val="24"/>
        </w:rPr>
      </w:pPr>
      <w:r w:rsidRPr="001C6F93">
        <w:rPr>
          <w:rFonts w:ascii="Times New Roman" w:eastAsia="宋体" w:hAnsi="Times New Roman" w:cs="Times New Roman"/>
          <w:kern w:val="0"/>
          <w:szCs w:val="24"/>
        </w:rPr>
        <w:t>鉴于</w:t>
      </w:r>
      <w:r w:rsidR="00D60EF3" w:rsidRPr="001C6F93">
        <w:rPr>
          <w:rFonts w:ascii="Times New Roman" w:eastAsia="宋体" w:hAnsi="Times New Roman" w:cs="Times New Roman" w:hint="eastAsia"/>
          <w:kern w:val="0"/>
          <w:szCs w:val="24"/>
        </w:rPr>
        <w:t>近期</w:t>
      </w:r>
      <w:r w:rsidR="00D60EF3" w:rsidRPr="001C6F93">
        <w:rPr>
          <w:rFonts w:ascii="Times New Roman" w:eastAsia="宋体" w:hAnsi="Times New Roman" w:cs="Times New Roman"/>
          <w:kern w:val="0"/>
          <w:szCs w:val="24"/>
        </w:rPr>
        <w:t>本基金运作已逐渐趋于平稳</w:t>
      </w:r>
      <w:r w:rsidRPr="001C6F93">
        <w:rPr>
          <w:rFonts w:ascii="Times New Roman" w:eastAsia="宋体" w:hAnsi="Times New Roman" w:cs="Times New Roman"/>
          <w:kern w:val="0"/>
          <w:szCs w:val="24"/>
        </w:rPr>
        <w:t>，为满足广大投资者的投资需求，本基金管理人决定自</w:t>
      </w:r>
      <w:r w:rsidRPr="001C6F93">
        <w:rPr>
          <w:rFonts w:ascii="Times New Roman" w:eastAsia="宋体" w:hAnsi="Times New Roman" w:cs="Times New Roman"/>
          <w:kern w:val="0"/>
          <w:szCs w:val="24"/>
        </w:rPr>
        <w:t>20</w:t>
      </w:r>
      <w:r w:rsidRPr="001C6F93">
        <w:rPr>
          <w:rFonts w:ascii="Times New Roman" w:eastAsia="宋体" w:hAnsi="Times New Roman" w:cs="Times New Roman" w:hint="eastAsia"/>
          <w:kern w:val="0"/>
          <w:szCs w:val="24"/>
        </w:rPr>
        <w:t>14</w:t>
      </w:r>
      <w:r w:rsidRPr="001C6F93">
        <w:rPr>
          <w:rFonts w:ascii="Times New Roman" w:eastAsia="宋体" w:hAnsi="Times New Roman" w:cs="Times New Roman"/>
          <w:kern w:val="0"/>
          <w:szCs w:val="24"/>
        </w:rPr>
        <w:t>年</w:t>
      </w:r>
      <w:r w:rsidRPr="001C6F93">
        <w:rPr>
          <w:rFonts w:ascii="Times New Roman" w:eastAsia="宋体" w:hAnsi="Times New Roman" w:cs="Times New Roman" w:hint="eastAsia"/>
          <w:kern w:val="0"/>
          <w:szCs w:val="24"/>
        </w:rPr>
        <w:t>10</w:t>
      </w:r>
      <w:r w:rsidRPr="001C6F93">
        <w:rPr>
          <w:rFonts w:ascii="Times New Roman" w:eastAsia="宋体" w:hAnsi="Times New Roman" w:cs="Times New Roman"/>
          <w:kern w:val="0"/>
          <w:szCs w:val="24"/>
        </w:rPr>
        <w:t>月</w:t>
      </w:r>
      <w:r w:rsidRPr="001C6F93">
        <w:rPr>
          <w:rFonts w:ascii="Times New Roman" w:eastAsia="宋体" w:hAnsi="Times New Roman" w:cs="Times New Roman" w:hint="eastAsia"/>
          <w:kern w:val="0"/>
          <w:szCs w:val="24"/>
        </w:rPr>
        <w:t>31</w:t>
      </w:r>
      <w:r w:rsidRPr="001C6F93">
        <w:rPr>
          <w:rFonts w:ascii="Times New Roman" w:eastAsia="宋体" w:hAnsi="Times New Roman" w:cs="Times New Roman"/>
          <w:kern w:val="0"/>
          <w:szCs w:val="24"/>
        </w:rPr>
        <w:t>日起取消对</w:t>
      </w:r>
      <w:r w:rsidR="003C6FCD" w:rsidRPr="001C6F93">
        <w:rPr>
          <w:rFonts w:ascii="Times New Roman" w:eastAsia="宋体" w:hAnsi="Times New Roman" w:cs="Times New Roman" w:hint="eastAsia"/>
          <w:kern w:val="0"/>
          <w:szCs w:val="24"/>
        </w:rPr>
        <w:t>本基金</w:t>
      </w:r>
      <w:r w:rsidRPr="001C6F93">
        <w:rPr>
          <w:rFonts w:ascii="Times New Roman" w:eastAsia="宋体" w:hAnsi="Times New Roman" w:cs="Times New Roman"/>
          <w:kern w:val="0"/>
          <w:szCs w:val="24"/>
        </w:rPr>
        <w:t>大额申购业务的上述限制</w:t>
      </w:r>
      <w:r w:rsidR="003022DC" w:rsidRPr="001C6F93">
        <w:rPr>
          <w:rFonts w:ascii="Times New Roman" w:eastAsia="宋体" w:hAnsi="Times New Roman" w:cs="Times New Roman" w:hint="eastAsia"/>
          <w:kern w:val="0"/>
          <w:szCs w:val="24"/>
        </w:rPr>
        <w:t>，</w:t>
      </w:r>
      <w:r w:rsidR="003022DC" w:rsidRPr="001C6F93">
        <w:rPr>
          <w:rFonts w:ascii="Times New Roman" w:eastAsia="宋体" w:hAnsi="Times New Roman" w:cs="Times New Roman"/>
          <w:kern w:val="0"/>
          <w:szCs w:val="24"/>
        </w:rPr>
        <w:t>即取消单日</w:t>
      </w:r>
      <w:r w:rsidR="003241D3" w:rsidRPr="001C6F93">
        <w:rPr>
          <w:rFonts w:ascii="Times New Roman" w:eastAsia="宋体" w:hAnsi="Times New Roman" w:cs="Times New Roman" w:hint="eastAsia"/>
          <w:kern w:val="0"/>
          <w:szCs w:val="24"/>
        </w:rPr>
        <w:t>单</w:t>
      </w:r>
      <w:r w:rsidR="003022DC" w:rsidRPr="001C6F93">
        <w:rPr>
          <w:rFonts w:ascii="Times New Roman" w:eastAsia="宋体" w:hAnsi="Times New Roman" w:cs="Times New Roman"/>
          <w:kern w:val="0"/>
          <w:szCs w:val="24"/>
        </w:rPr>
        <w:t>个基金账户</w:t>
      </w:r>
      <w:r w:rsidR="003022DC" w:rsidRPr="0014094B">
        <w:rPr>
          <w:rFonts w:ascii="Times New Roman" w:eastAsia="宋体" w:hAnsi="Times New Roman" w:cs="Times New Roman"/>
          <w:kern w:val="0"/>
          <w:szCs w:val="24"/>
        </w:rPr>
        <w:t>的</w:t>
      </w:r>
      <w:r w:rsidR="00B6492B" w:rsidRPr="0014094B">
        <w:rPr>
          <w:rFonts w:ascii="Times New Roman" w:eastAsia="宋体" w:hAnsi="Times New Roman" w:cs="Times New Roman" w:hint="eastAsia"/>
          <w:kern w:val="0"/>
          <w:szCs w:val="24"/>
        </w:rPr>
        <w:t>单笔和</w:t>
      </w:r>
      <w:r w:rsidR="003022DC" w:rsidRPr="0014094B">
        <w:rPr>
          <w:rFonts w:ascii="Times New Roman" w:eastAsia="宋体" w:hAnsi="Times New Roman" w:cs="Times New Roman"/>
          <w:kern w:val="0"/>
          <w:szCs w:val="24"/>
        </w:rPr>
        <w:t>累计申购</w:t>
      </w:r>
      <w:r w:rsidR="00E80F26">
        <w:rPr>
          <w:rFonts w:ascii="Times New Roman" w:eastAsia="宋体" w:hAnsi="Times New Roman" w:cs="Times New Roman"/>
          <w:kern w:val="0"/>
          <w:szCs w:val="24"/>
        </w:rPr>
        <w:t>金额</w:t>
      </w:r>
      <w:r w:rsidR="003022DC" w:rsidRPr="001C6F93">
        <w:rPr>
          <w:rFonts w:ascii="Times New Roman" w:eastAsia="宋体" w:hAnsi="Times New Roman" w:cs="Times New Roman"/>
          <w:kern w:val="0"/>
          <w:szCs w:val="24"/>
        </w:rPr>
        <w:t>不得超过</w:t>
      </w:r>
      <w:r w:rsidR="003022DC" w:rsidRPr="001C6F93">
        <w:rPr>
          <w:rFonts w:ascii="Times New Roman" w:eastAsia="宋体" w:hAnsi="Times New Roman" w:cs="Times New Roman"/>
          <w:kern w:val="0"/>
          <w:szCs w:val="24"/>
        </w:rPr>
        <w:t>3</w:t>
      </w:r>
      <w:r w:rsidR="003022DC" w:rsidRPr="001C6F93">
        <w:rPr>
          <w:rFonts w:ascii="Times New Roman" w:eastAsia="宋体" w:hAnsi="Times New Roman" w:cs="Times New Roman"/>
          <w:kern w:val="0"/>
          <w:szCs w:val="24"/>
        </w:rPr>
        <w:t>万元的限制，恢复办理本基金的正常申购业务。</w:t>
      </w:r>
    </w:p>
    <w:p w:rsidR="00122D35" w:rsidRPr="001C6F93" w:rsidRDefault="00080C15" w:rsidP="001C6F93">
      <w:pPr>
        <w:spacing w:line="360" w:lineRule="auto"/>
        <w:ind w:firstLineChars="200" w:firstLine="420"/>
        <w:rPr>
          <w:rFonts w:ascii="Times New Roman" w:eastAsia="宋体" w:hAnsi="Times New Roman" w:cs="Times New Roman"/>
          <w:kern w:val="0"/>
          <w:szCs w:val="24"/>
        </w:rPr>
      </w:pPr>
      <w:r w:rsidRPr="001C6F93">
        <w:rPr>
          <w:rFonts w:ascii="Times New Roman" w:eastAsia="宋体" w:hAnsi="Times New Roman" w:cs="Times New Roman"/>
          <w:kern w:val="0"/>
          <w:szCs w:val="24"/>
        </w:rPr>
        <w:t>若未来需要重新对本基金大额申购</w:t>
      </w:r>
      <w:r w:rsidR="00325074" w:rsidRPr="001C6F93">
        <w:rPr>
          <w:rFonts w:ascii="Times New Roman" w:eastAsia="宋体" w:hAnsi="Times New Roman" w:cs="Times New Roman"/>
          <w:kern w:val="0"/>
          <w:szCs w:val="24"/>
        </w:rPr>
        <w:t>业务</w:t>
      </w:r>
      <w:r w:rsidRPr="001C6F93">
        <w:rPr>
          <w:rFonts w:ascii="Times New Roman" w:eastAsia="宋体" w:hAnsi="Times New Roman" w:cs="Times New Roman"/>
          <w:kern w:val="0"/>
          <w:szCs w:val="24"/>
        </w:rPr>
        <w:t>进行限制，本公司将另行公告。如有疑问，请拨打本公司客户服务电话（</w:t>
      </w:r>
      <w:r w:rsidRPr="001C6F93">
        <w:rPr>
          <w:rFonts w:ascii="Times New Roman" w:eastAsia="宋体" w:hAnsi="Times New Roman" w:cs="Times New Roman" w:hint="eastAsia"/>
          <w:kern w:val="0"/>
          <w:szCs w:val="24"/>
        </w:rPr>
        <w:t>400-666-0066</w:t>
      </w:r>
      <w:r w:rsidRPr="001C6F93">
        <w:rPr>
          <w:rFonts w:ascii="Times New Roman" w:eastAsia="宋体" w:hAnsi="Times New Roman" w:cs="Times New Roman"/>
          <w:kern w:val="0"/>
          <w:szCs w:val="24"/>
        </w:rPr>
        <w:t>，免长途通话费）或登录本公司网站（</w:t>
      </w:r>
      <w:r w:rsidRPr="001C6F93">
        <w:rPr>
          <w:rFonts w:ascii="Times New Roman" w:eastAsia="宋体" w:hAnsi="Times New Roman" w:cs="Times New Roman" w:hint="eastAsia"/>
          <w:kern w:val="0"/>
          <w:szCs w:val="24"/>
        </w:rPr>
        <w:t>www.xcfunds.com</w:t>
      </w:r>
      <w:r w:rsidRPr="001C6F93">
        <w:rPr>
          <w:rFonts w:ascii="Times New Roman" w:eastAsia="宋体" w:hAnsi="Times New Roman" w:cs="Times New Roman"/>
          <w:kern w:val="0"/>
          <w:szCs w:val="24"/>
        </w:rPr>
        <w:t>）获取相关信息。</w:t>
      </w:r>
    </w:p>
    <w:p w:rsidR="00122D35" w:rsidRDefault="00080C15" w:rsidP="002542C8">
      <w:pPr>
        <w:ind w:firstLine="420"/>
        <w:rPr>
          <w:rFonts w:ascii="宋体" w:eastAsia="宋体" w:hAnsi="宋体" w:cs="Times New Roman"/>
          <w:szCs w:val="21"/>
        </w:rPr>
      </w:pPr>
      <w:r w:rsidRPr="00122D35">
        <w:rPr>
          <w:rFonts w:ascii="宋体" w:eastAsia="宋体" w:hAnsi="宋体" w:cs="Times New Roman"/>
          <w:szCs w:val="21"/>
        </w:rPr>
        <w:t>  </w:t>
      </w:r>
    </w:p>
    <w:p w:rsidR="00080C15" w:rsidRDefault="00080C15" w:rsidP="00122D35">
      <w:pPr>
        <w:widowControl/>
        <w:spacing w:after="240"/>
        <w:ind w:firstLineChars="200" w:firstLine="420"/>
        <w:rPr>
          <w:rFonts w:ascii="宋体" w:eastAsia="宋体" w:hAnsi="宋体" w:cs="Times New Roman"/>
          <w:szCs w:val="21"/>
        </w:rPr>
      </w:pPr>
      <w:r w:rsidRPr="00122D35">
        <w:rPr>
          <w:rFonts w:ascii="宋体" w:eastAsia="宋体" w:hAnsi="宋体" w:cs="Times New Roman"/>
          <w:szCs w:val="21"/>
        </w:rPr>
        <w:t>特此公告。 </w:t>
      </w:r>
    </w:p>
    <w:p w:rsidR="00122D35" w:rsidRDefault="00122D35" w:rsidP="00122D35">
      <w:pPr>
        <w:widowControl/>
        <w:spacing w:after="240"/>
        <w:ind w:firstLineChars="200" w:firstLine="420"/>
        <w:rPr>
          <w:rFonts w:ascii="宋体" w:eastAsia="宋体" w:hAnsi="宋体" w:cs="Times New Roman"/>
          <w:szCs w:val="21"/>
        </w:rPr>
      </w:pPr>
    </w:p>
    <w:p w:rsidR="00122D35" w:rsidRPr="00122D35" w:rsidRDefault="00122D35" w:rsidP="00122D35">
      <w:pPr>
        <w:widowControl/>
        <w:spacing w:after="240"/>
        <w:ind w:firstLineChars="200" w:firstLine="420"/>
        <w:rPr>
          <w:rFonts w:ascii="宋体" w:eastAsia="宋体" w:hAnsi="宋体" w:cs="Times New Roman"/>
          <w:szCs w:val="21"/>
        </w:rPr>
      </w:pPr>
    </w:p>
    <w:p w:rsidR="00080C15" w:rsidRDefault="00080C15" w:rsidP="006168E0">
      <w:pPr>
        <w:widowControl/>
        <w:spacing w:after="240"/>
        <w:jc w:val="right"/>
        <w:rPr>
          <w:rFonts w:ascii="Calibri" w:eastAsia="宋体" w:hAnsi="Calibri" w:cs="Times New Roman"/>
        </w:rPr>
      </w:pPr>
      <w:r w:rsidRPr="00080C15">
        <w:rPr>
          <w:rFonts w:ascii="Calibri" w:eastAsia="宋体" w:hAnsi="Calibri" w:cs="Times New Roman"/>
        </w:rPr>
        <w:t>     </w:t>
      </w:r>
      <w:r w:rsidRPr="00080C15">
        <w:rPr>
          <w:rFonts w:ascii="Calibri" w:eastAsia="宋体" w:hAnsi="Calibri" w:cs="Times New Roman" w:hint="eastAsia"/>
        </w:rPr>
        <w:t>信诚</w:t>
      </w:r>
      <w:r w:rsidRPr="00080C15">
        <w:rPr>
          <w:rFonts w:ascii="Calibri" w:eastAsia="宋体" w:hAnsi="Calibri" w:cs="Times New Roman"/>
        </w:rPr>
        <w:t>基金管理有限公司</w:t>
      </w:r>
      <w:r w:rsidRPr="00080C15">
        <w:rPr>
          <w:rFonts w:ascii="Calibri" w:eastAsia="宋体" w:hAnsi="Calibri" w:cs="Times New Roman"/>
        </w:rPr>
        <w:t> </w:t>
      </w:r>
    </w:p>
    <w:p w:rsidR="00080C15" w:rsidRPr="00080C15" w:rsidRDefault="00080C15" w:rsidP="006168E0">
      <w:pPr>
        <w:widowControl/>
        <w:spacing w:after="240"/>
        <w:jc w:val="right"/>
        <w:rPr>
          <w:rFonts w:ascii="Calibri" w:eastAsia="宋体" w:hAnsi="Calibri" w:cs="Times New Roman"/>
        </w:rPr>
      </w:pPr>
      <w:r w:rsidRPr="00080C15">
        <w:rPr>
          <w:rFonts w:ascii="Calibri" w:eastAsia="宋体" w:hAnsi="Calibri" w:cs="Times New Roman"/>
        </w:rPr>
        <w:t>     </w:t>
      </w:r>
      <w:r w:rsidRPr="00080C15">
        <w:rPr>
          <w:rFonts w:ascii="Calibri" w:eastAsia="宋体" w:hAnsi="Calibri" w:cs="Times New Roman" w:hint="eastAsia"/>
        </w:rPr>
        <w:t>2014</w:t>
      </w:r>
      <w:r w:rsidRPr="00080C15">
        <w:rPr>
          <w:rFonts w:ascii="Calibri" w:eastAsia="宋体" w:hAnsi="Calibri" w:cs="Times New Roman" w:hint="eastAsia"/>
        </w:rPr>
        <w:t>年</w:t>
      </w:r>
      <w:r w:rsidRPr="00080C15">
        <w:rPr>
          <w:rFonts w:ascii="Calibri" w:eastAsia="宋体" w:hAnsi="Calibri" w:cs="Times New Roman" w:hint="eastAsia"/>
        </w:rPr>
        <w:t>10</w:t>
      </w:r>
      <w:r w:rsidRPr="00080C15">
        <w:rPr>
          <w:rFonts w:ascii="Calibri" w:eastAsia="宋体" w:hAnsi="Calibri" w:cs="Times New Roman" w:hint="eastAsia"/>
        </w:rPr>
        <w:t>月</w:t>
      </w:r>
      <w:r w:rsidRPr="00080C15">
        <w:rPr>
          <w:rFonts w:ascii="Calibri" w:eastAsia="宋体" w:hAnsi="Calibri" w:cs="Times New Roman" w:hint="eastAsia"/>
        </w:rPr>
        <w:t>31</w:t>
      </w:r>
      <w:r w:rsidRPr="00080C15">
        <w:rPr>
          <w:rFonts w:ascii="Calibri" w:eastAsia="宋体" w:hAnsi="Calibri" w:cs="Times New Roman" w:hint="eastAsia"/>
        </w:rPr>
        <w:t>日</w:t>
      </w:r>
    </w:p>
    <w:p w:rsidR="00077392" w:rsidRDefault="00077392"/>
    <w:sectPr w:rsidR="00077392" w:rsidSect="00077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E2E" w:rsidRDefault="009F6E2E" w:rsidP="009F6E2E">
      <w:r>
        <w:separator/>
      </w:r>
    </w:p>
  </w:endnote>
  <w:endnote w:type="continuationSeparator" w:id="0">
    <w:p w:rsidR="009F6E2E" w:rsidRDefault="009F6E2E" w:rsidP="009F6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E2E" w:rsidRDefault="009F6E2E" w:rsidP="009F6E2E">
      <w:r>
        <w:separator/>
      </w:r>
    </w:p>
  </w:footnote>
  <w:footnote w:type="continuationSeparator" w:id="0">
    <w:p w:rsidR="009F6E2E" w:rsidRDefault="009F6E2E" w:rsidP="009F6E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0C15"/>
    <w:rsid w:val="00077392"/>
    <w:rsid w:val="00080C15"/>
    <w:rsid w:val="000B3FE3"/>
    <w:rsid w:val="00122D35"/>
    <w:rsid w:val="0014094B"/>
    <w:rsid w:val="001C6F93"/>
    <w:rsid w:val="002542C8"/>
    <w:rsid w:val="003022DC"/>
    <w:rsid w:val="003241D3"/>
    <w:rsid w:val="00325074"/>
    <w:rsid w:val="003C6FCD"/>
    <w:rsid w:val="00433325"/>
    <w:rsid w:val="004F0A30"/>
    <w:rsid w:val="006168E0"/>
    <w:rsid w:val="00705E74"/>
    <w:rsid w:val="008D316C"/>
    <w:rsid w:val="00986212"/>
    <w:rsid w:val="00991288"/>
    <w:rsid w:val="009F6E2E"/>
    <w:rsid w:val="00B6492B"/>
    <w:rsid w:val="00D60EF3"/>
    <w:rsid w:val="00E80F26"/>
    <w:rsid w:val="00F53E93"/>
    <w:rsid w:val="00F96777"/>
    <w:rsid w:val="00FD5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0C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80C15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F6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F6E2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F6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F6E2E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3022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3022DC"/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0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392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525</Characters>
  <Application>Microsoft Office Word</Application>
  <DocSecurity>0</DocSecurity>
  <Lines>4</Lines>
  <Paragraphs>1</Paragraphs>
  <ScaleCrop>false</ScaleCrop>
  <Company>Lenovo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龚岚</dc:creator>
  <cp:lastModifiedBy>龚岚</cp:lastModifiedBy>
  <cp:revision>22</cp:revision>
  <dcterms:created xsi:type="dcterms:W3CDTF">2014-10-29T10:10:00Z</dcterms:created>
  <dcterms:modified xsi:type="dcterms:W3CDTF">2014-10-30T02:01:00Z</dcterms:modified>
</cp:coreProperties>
</file>