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AA7" w:rsidRDefault="00522AA7" w:rsidP="00522AA7">
      <w:pPr>
        <w:jc w:val="center"/>
        <w:rPr>
          <w:rFonts w:ascii="黑体" w:eastAsia="黑体" w:hAnsi="宋体" w:cs="宋体"/>
          <w:b/>
          <w:bCs/>
          <w:color w:val="000000"/>
          <w:kern w:val="0"/>
          <w:sz w:val="32"/>
          <w:szCs w:val="32"/>
        </w:rPr>
      </w:pPr>
      <w:r w:rsidRPr="00027ACF">
        <w:rPr>
          <w:rFonts w:ascii="黑体" w:eastAsia="黑体" w:hAnsi="宋体" w:cs="宋体" w:hint="eastAsia"/>
          <w:b/>
          <w:bCs/>
          <w:color w:val="000000"/>
          <w:kern w:val="0"/>
          <w:sz w:val="32"/>
          <w:szCs w:val="32"/>
        </w:rPr>
        <w:t>长信基金管理有限责任公司关于</w:t>
      </w:r>
      <w:bookmarkStart w:id="0" w:name="_Toc123112222"/>
      <w:bookmarkStart w:id="1" w:name="_Toc123112261"/>
      <w:bookmarkStart w:id="2" w:name="_Toc123701381"/>
      <w:bookmarkStart w:id="3" w:name="_Toc139991724"/>
      <w:bookmarkStart w:id="4" w:name="_Toc139992299"/>
    </w:p>
    <w:p w:rsidR="00522AA7" w:rsidRDefault="00522AA7" w:rsidP="00522AA7">
      <w:pPr>
        <w:jc w:val="center"/>
        <w:rPr>
          <w:rFonts w:ascii="黑体" w:eastAsia="黑体" w:hAnsi="Verdana" w:cs="宋体"/>
          <w:b/>
          <w:bCs/>
          <w:color w:val="333333"/>
          <w:kern w:val="0"/>
          <w:sz w:val="32"/>
          <w:szCs w:val="32"/>
        </w:rPr>
      </w:pPr>
      <w:r w:rsidRPr="00D40CAB">
        <w:rPr>
          <w:rFonts w:ascii="黑体" w:eastAsia="黑体" w:hAnsi="Verdana" w:cs="宋体" w:hint="eastAsia"/>
          <w:b/>
          <w:bCs/>
          <w:color w:val="333333"/>
          <w:kern w:val="0"/>
          <w:sz w:val="32"/>
          <w:szCs w:val="32"/>
        </w:rPr>
        <w:t>长信利</w:t>
      </w:r>
      <w:r>
        <w:rPr>
          <w:rFonts w:ascii="黑体" w:eastAsia="黑体" w:hAnsi="Verdana" w:cs="宋体" w:hint="eastAsia"/>
          <w:b/>
          <w:bCs/>
          <w:color w:val="333333"/>
          <w:kern w:val="0"/>
          <w:sz w:val="32"/>
          <w:szCs w:val="32"/>
        </w:rPr>
        <w:t>鑫</w:t>
      </w:r>
      <w:r w:rsidRPr="00D40CAB">
        <w:rPr>
          <w:rFonts w:ascii="黑体" w:eastAsia="黑体" w:hAnsi="Verdana" w:cs="宋体" w:hint="eastAsia"/>
          <w:b/>
          <w:bCs/>
          <w:color w:val="333333"/>
          <w:kern w:val="0"/>
          <w:sz w:val="32"/>
          <w:szCs w:val="32"/>
        </w:rPr>
        <w:t>分级债券型证券投资基金</w:t>
      </w:r>
      <w:bookmarkEnd w:id="0"/>
      <w:bookmarkEnd w:id="1"/>
      <w:bookmarkEnd w:id="2"/>
      <w:bookmarkEnd w:id="3"/>
      <w:bookmarkEnd w:id="4"/>
      <w:r w:rsidRPr="00315318">
        <w:rPr>
          <w:rFonts w:ascii="黑体" w:eastAsia="黑体" w:hAnsi="Verdana" w:cs="宋体" w:hint="eastAsia"/>
          <w:b/>
          <w:bCs/>
          <w:color w:val="333333"/>
          <w:kern w:val="0"/>
          <w:sz w:val="32"/>
          <w:szCs w:val="32"/>
        </w:rPr>
        <w:t>之</w:t>
      </w:r>
      <w:r>
        <w:rPr>
          <w:rFonts w:ascii="黑体" w:eastAsia="黑体" w:hAnsi="Verdana" w:cs="宋体" w:hint="eastAsia"/>
          <w:b/>
          <w:bCs/>
          <w:color w:val="333333"/>
          <w:kern w:val="0"/>
          <w:sz w:val="32"/>
          <w:szCs w:val="32"/>
        </w:rPr>
        <w:t>利鑫A份额开放申购与赎回期间利鑫B</w:t>
      </w:r>
      <w:r w:rsidRPr="00315318">
        <w:rPr>
          <w:rFonts w:ascii="黑体" w:eastAsia="黑体" w:hAnsi="Verdana" w:cs="宋体" w:hint="eastAsia"/>
          <w:b/>
          <w:bCs/>
          <w:color w:val="333333"/>
          <w:kern w:val="0"/>
          <w:sz w:val="32"/>
          <w:szCs w:val="32"/>
        </w:rPr>
        <w:t>份额</w:t>
      </w:r>
      <w:r>
        <w:rPr>
          <w:rFonts w:ascii="黑体" w:eastAsia="黑体" w:hAnsi="Verdana" w:cs="宋体" w:hint="eastAsia"/>
          <w:b/>
          <w:bCs/>
          <w:color w:val="333333"/>
          <w:kern w:val="0"/>
          <w:sz w:val="32"/>
          <w:szCs w:val="32"/>
        </w:rPr>
        <w:t>（</w:t>
      </w:r>
      <w:r w:rsidRPr="00D37E2F">
        <w:rPr>
          <w:rFonts w:ascii="黑体" w:eastAsia="黑体" w:hAnsi="Verdana" w:cs="宋体"/>
          <w:b/>
          <w:bCs/>
          <w:color w:val="333333"/>
          <w:kern w:val="0"/>
          <w:sz w:val="32"/>
          <w:szCs w:val="32"/>
        </w:rPr>
        <w:t>1500</w:t>
      </w:r>
      <w:r w:rsidRPr="00D37E2F">
        <w:rPr>
          <w:rFonts w:ascii="黑体" w:eastAsia="黑体" w:hAnsi="Verdana" w:cs="宋体" w:hint="eastAsia"/>
          <w:b/>
          <w:bCs/>
          <w:color w:val="333333"/>
          <w:kern w:val="0"/>
          <w:sz w:val="32"/>
          <w:szCs w:val="32"/>
        </w:rPr>
        <w:t>42</w:t>
      </w:r>
      <w:r>
        <w:rPr>
          <w:rFonts w:ascii="黑体" w:eastAsia="黑体" w:hAnsi="Verdana" w:cs="宋体" w:hint="eastAsia"/>
          <w:b/>
          <w:bCs/>
          <w:color w:val="333333"/>
          <w:kern w:val="0"/>
          <w:sz w:val="32"/>
          <w:szCs w:val="32"/>
        </w:rPr>
        <w:t>）的</w:t>
      </w:r>
      <w:r w:rsidRPr="00315318">
        <w:rPr>
          <w:rFonts w:ascii="黑体" w:eastAsia="黑体" w:hAnsi="Verdana" w:cs="宋体" w:hint="eastAsia"/>
          <w:b/>
          <w:bCs/>
          <w:color w:val="333333"/>
          <w:kern w:val="0"/>
          <w:sz w:val="32"/>
          <w:szCs w:val="32"/>
        </w:rPr>
        <w:t>风险提示公告</w:t>
      </w:r>
    </w:p>
    <w:p w:rsidR="00522AA7" w:rsidRPr="00522AA7" w:rsidRDefault="00522AA7" w:rsidP="00522AA7"/>
    <w:p w:rsidR="00522AA7" w:rsidRPr="00522AA7" w:rsidRDefault="00522AA7" w:rsidP="00522AA7">
      <w:pPr>
        <w:spacing w:line="360" w:lineRule="auto"/>
        <w:ind w:firstLineChars="200" w:firstLine="480"/>
        <w:rPr>
          <w:rFonts w:asciiTheme="minorEastAsia" w:hAnsiTheme="minorEastAsia"/>
          <w:sz w:val="24"/>
          <w:szCs w:val="24"/>
        </w:rPr>
      </w:pPr>
      <w:r w:rsidRPr="00522AA7">
        <w:rPr>
          <w:rFonts w:asciiTheme="minorEastAsia" w:hAnsiTheme="minorEastAsia" w:hint="eastAsia"/>
          <w:sz w:val="24"/>
          <w:szCs w:val="24"/>
        </w:rPr>
        <w:t>长信利鑫分级债券型证券投资基金（以下简称“本基金”）基金合同已于2011年6月24日生效。本基金《基金合同》生效之日起5年内，基金份额划分为利鑫A（基金代码163004）、利鑫B（基金代码150042）两级份额，两者的份额配比原则上不超过2∶1。本基金为利鑫A设立约定年化收益率，基金的资产净值将优先满足利鑫A的本金及约定收益，剩余的基金资产归利鑫B享有。根据《基金合同》的规定，本基金在分级运作期内，利鑫A每满6个月开放一次，利鑫B封闭运作并上市交易。2013年12月23日为利鑫A基金份额折算基准日及第5个开放申购与赎回日。现就利鑫B的风险提示如下：</w:t>
      </w:r>
    </w:p>
    <w:p w:rsidR="00522AA7" w:rsidRPr="00522AA7" w:rsidRDefault="00522AA7" w:rsidP="00522AA7">
      <w:pPr>
        <w:spacing w:line="360" w:lineRule="auto"/>
        <w:ind w:firstLineChars="200" w:firstLine="480"/>
        <w:rPr>
          <w:rFonts w:asciiTheme="minorEastAsia" w:hAnsiTheme="minorEastAsia"/>
          <w:sz w:val="24"/>
          <w:szCs w:val="24"/>
        </w:rPr>
      </w:pPr>
      <w:r w:rsidRPr="00522AA7">
        <w:rPr>
          <w:rFonts w:asciiTheme="minorEastAsia" w:hAnsiTheme="minorEastAsia" w:hint="eastAsia"/>
          <w:sz w:val="24"/>
          <w:szCs w:val="24"/>
        </w:rPr>
        <w:t>1、利鑫B份额收益分配变化的风险。根据《基金合同》规定，本基金将于每个利鑫A的开放日针对下一期利鑫A的约定年化收益率进行设定并公告，计算公式为：利鑫A的年收益率（单利）＝1.1×1年期银行定期存款利率+0.8%</w:t>
      </w:r>
      <w:r w:rsidR="0028478E">
        <w:rPr>
          <w:rFonts w:asciiTheme="minorEastAsia" w:hAnsiTheme="minorEastAsia" w:hint="eastAsia"/>
          <w:sz w:val="24"/>
          <w:szCs w:val="24"/>
        </w:rPr>
        <w:t>。</w:t>
      </w:r>
    </w:p>
    <w:p w:rsidR="00522AA7" w:rsidRPr="00522AA7" w:rsidRDefault="00522AA7" w:rsidP="00522AA7">
      <w:pPr>
        <w:spacing w:line="360" w:lineRule="auto"/>
        <w:ind w:firstLineChars="200" w:firstLine="480"/>
        <w:rPr>
          <w:rFonts w:asciiTheme="minorEastAsia" w:hAnsiTheme="minorEastAsia"/>
          <w:sz w:val="24"/>
          <w:szCs w:val="24"/>
        </w:rPr>
      </w:pPr>
      <w:r w:rsidRPr="00522AA7">
        <w:rPr>
          <w:rFonts w:asciiTheme="minorEastAsia" w:hAnsiTheme="minorEastAsia" w:hint="eastAsia"/>
          <w:sz w:val="24"/>
          <w:szCs w:val="24"/>
        </w:rPr>
        <w:t xml:space="preserve">其中，1年期银行定期存款利率为届时中国人民银行公布并执行的金融机构人民币1年期银行定期存款基准利率，按照四舍五入的方法保留到小数点后第2位。利鑫A份额的约定年化收益率按照上述方式调整后，利鑫B份额的收益分配将相应调整。 </w:t>
      </w:r>
    </w:p>
    <w:p w:rsidR="00522AA7" w:rsidRPr="00522AA7" w:rsidRDefault="00522AA7" w:rsidP="00522AA7">
      <w:pPr>
        <w:spacing w:line="360" w:lineRule="auto"/>
        <w:ind w:firstLineChars="200" w:firstLine="480"/>
        <w:rPr>
          <w:rFonts w:asciiTheme="minorEastAsia" w:hAnsiTheme="minorEastAsia"/>
          <w:sz w:val="24"/>
          <w:szCs w:val="24"/>
        </w:rPr>
      </w:pPr>
      <w:r w:rsidRPr="00522AA7">
        <w:rPr>
          <w:rFonts w:asciiTheme="minorEastAsia" w:hAnsiTheme="minorEastAsia" w:hint="eastAsia"/>
          <w:sz w:val="24"/>
          <w:szCs w:val="24"/>
        </w:rPr>
        <w:t xml:space="preserve">2、利鑫B份额杠杆率变动的风险。目前，利鑫A与利鑫B的份额配比为2.06805828∶1。本次利鑫A实施基金份额折算及开放申购与赎回结束后，基金管理人按照历史累计申购份额数不超过历史累计赎回份额数的原则进行申购成交确认。如果利鑫A的申购申请小于赎回申请，利鑫A的规模将缩减，从而引发利鑫A、利鑫B份额配比发生变化，进而导致利鑫B份额杠杆率变动风险。 </w:t>
      </w:r>
    </w:p>
    <w:p w:rsidR="00522AA7" w:rsidRPr="00522AA7" w:rsidRDefault="00522AA7" w:rsidP="0028478E">
      <w:pPr>
        <w:spacing w:line="360" w:lineRule="auto"/>
        <w:ind w:firstLineChars="200" w:firstLine="480"/>
        <w:rPr>
          <w:rFonts w:asciiTheme="minorEastAsia" w:hAnsiTheme="minorEastAsia"/>
          <w:sz w:val="24"/>
          <w:szCs w:val="24"/>
        </w:rPr>
      </w:pPr>
      <w:r w:rsidRPr="00522AA7">
        <w:rPr>
          <w:rFonts w:asciiTheme="minorEastAsia" w:hAnsiTheme="minorEastAsia" w:hint="eastAsia"/>
          <w:sz w:val="24"/>
          <w:szCs w:val="24"/>
        </w:rPr>
        <w:t>基金管理人将向深圳证券交易所申请利鑫B自2013年12月19日</w:t>
      </w:r>
      <w:r w:rsidR="00A11960">
        <w:rPr>
          <w:rFonts w:asciiTheme="minorEastAsia" w:hAnsiTheme="minorEastAsia" w:hint="eastAsia"/>
          <w:sz w:val="24"/>
          <w:szCs w:val="24"/>
        </w:rPr>
        <w:t>上午</w:t>
      </w:r>
      <w:r w:rsidRPr="00522AA7">
        <w:rPr>
          <w:rFonts w:asciiTheme="minorEastAsia" w:hAnsiTheme="minorEastAsia" w:hint="eastAsia"/>
          <w:sz w:val="24"/>
          <w:szCs w:val="24"/>
        </w:rPr>
        <w:t>9</w:t>
      </w:r>
      <w:r w:rsidR="0025775D">
        <w:rPr>
          <w:rFonts w:asciiTheme="minorEastAsia" w:hAnsiTheme="minorEastAsia" w:hint="eastAsia"/>
          <w:sz w:val="24"/>
          <w:szCs w:val="24"/>
        </w:rPr>
        <w:t>：30</w:t>
      </w:r>
      <w:r w:rsidR="00A11960">
        <w:rPr>
          <w:rFonts w:asciiTheme="minorEastAsia" w:hAnsiTheme="minorEastAsia" w:hint="eastAsia"/>
          <w:sz w:val="24"/>
          <w:szCs w:val="24"/>
        </w:rPr>
        <w:t>分</w:t>
      </w:r>
      <w:r w:rsidRPr="00522AA7">
        <w:rPr>
          <w:rFonts w:asciiTheme="minorEastAsia" w:hAnsiTheme="minorEastAsia" w:hint="eastAsia"/>
          <w:sz w:val="24"/>
          <w:szCs w:val="24"/>
        </w:rPr>
        <w:t>至10：30分</w:t>
      </w:r>
      <w:r w:rsidR="0025775D">
        <w:rPr>
          <w:rFonts w:asciiTheme="minorEastAsia" w:hAnsiTheme="minorEastAsia" w:hint="eastAsia"/>
          <w:sz w:val="24"/>
          <w:szCs w:val="24"/>
        </w:rPr>
        <w:t>停牌1小时，</w:t>
      </w:r>
      <w:r w:rsidRPr="00522AA7">
        <w:rPr>
          <w:rFonts w:asciiTheme="minorEastAsia" w:hAnsiTheme="minorEastAsia" w:hint="eastAsia"/>
          <w:sz w:val="24"/>
          <w:szCs w:val="24"/>
        </w:rPr>
        <w:t>2013年12月23日至2013年12月24日停牌</w:t>
      </w:r>
      <w:r w:rsidR="00A11960">
        <w:rPr>
          <w:rFonts w:asciiTheme="minorEastAsia" w:hAnsiTheme="minorEastAsia" w:hint="eastAsia"/>
          <w:sz w:val="24"/>
          <w:szCs w:val="24"/>
        </w:rPr>
        <w:t>2天</w:t>
      </w:r>
      <w:r w:rsidRPr="00522AA7">
        <w:rPr>
          <w:rFonts w:asciiTheme="minorEastAsia" w:hAnsiTheme="minorEastAsia" w:hint="eastAsia"/>
          <w:sz w:val="24"/>
          <w:szCs w:val="24"/>
        </w:rPr>
        <w:t xml:space="preserve">。本次利鑫A实施基金份额折算及开放申购与赎回结束后，本基金管理人将对利鑫A基金份额折算及开放申购与赎回的结果进行公告。 </w:t>
      </w:r>
    </w:p>
    <w:p w:rsidR="003C162B" w:rsidRDefault="00522AA7" w:rsidP="0028478E">
      <w:pPr>
        <w:spacing w:line="360" w:lineRule="auto"/>
        <w:ind w:firstLineChars="200" w:firstLine="480"/>
        <w:rPr>
          <w:rFonts w:asciiTheme="minorEastAsia" w:hAnsiTheme="minorEastAsia" w:hint="eastAsia"/>
          <w:sz w:val="24"/>
          <w:szCs w:val="24"/>
        </w:rPr>
      </w:pPr>
      <w:r w:rsidRPr="00522AA7">
        <w:rPr>
          <w:rFonts w:asciiTheme="minorEastAsia" w:hAnsiTheme="minorEastAsia" w:hint="eastAsia"/>
          <w:sz w:val="24"/>
          <w:szCs w:val="24"/>
        </w:rPr>
        <w:t>基金管理人承诺以诚实信用、勤勉尽责的原则管理和运用基金资产，但不保</w:t>
      </w:r>
      <w:r w:rsidRPr="00522AA7">
        <w:rPr>
          <w:rFonts w:asciiTheme="minorEastAsia" w:hAnsiTheme="minorEastAsia" w:hint="eastAsia"/>
          <w:sz w:val="24"/>
          <w:szCs w:val="24"/>
        </w:rPr>
        <w:lastRenderedPageBreak/>
        <w:t>证基金一定盈利，也不保证最低收益。投资者投资于本基金时应认真阅读本基金的《基金合同》和《招募说明书》等相关法律文件。</w:t>
      </w:r>
    </w:p>
    <w:p w:rsidR="0028478E" w:rsidRPr="00522AA7" w:rsidRDefault="0028478E" w:rsidP="0028478E">
      <w:pPr>
        <w:spacing w:line="360" w:lineRule="auto"/>
        <w:ind w:firstLineChars="200" w:firstLine="480"/>
        <w:rPr>
          <w:rFonts w:asciiTheme="minorEastAsia" w:hAnsiTheme="minorEastAsia"/>
          <w:sz w:val="24"/>
          <w:szCs w:val="24"/>
        </w:rPr>
      </w:pPr>
    </w:p>
    <w:p w:rsidR="00522AA7" w:rsidRDefault="00522AA7" w:rsidP="00522AA7"/>
    <w:p w:rsidR="00522AA7" w:rsidRDefault="00522AA7" w:rsidP="00522AA7"/>
    <w:p w:rsidR="00522AA7" w:rsidRDefault="00522AA7" w:rsidP="00522AA7"/>
    <w:p w:rsidR="00522AA7" w:rsidRPr="00C05923" w:rsidRDefault="00522AA7" w:rsidP="00522AA7">
      <w:pPr>
        <w:widowControl/>
        <w:shd w:val="clear" w:color="auto" w:fill="FFFFFF"/>
        <w:spacing w:line="360" w:lineRule="auto"/>
        <w:jc w:val="right"/>
        <w:rPr>
          <w:rFonts w:ascii="宋体" w:hAnsi="宋体" w:cs="宋体"/>
          <w:b/>
          <w:color w:val="545454"/>
          <w:kern w:val="0"/>
          <w:sz w:val="24"/>
        </w:rPr>
      </w:pPr>
      <w:r w:rsidRPr="00C05923">
        <w:rPr>
          <w:rFonts w:ascii="宋体" w:hAnsi="宋体" w:cs="宋体" w:hint="eastAsia"/>
          <w:b/>
          <w:color w:val="000000"/>
          <w:kern w:val="0"/>
          <w:sz w:val="24"/>
        </w:rPr>
        <w:t>长信基金管理有限责任公司</w:t>
      </w:r>
    </w:p>
    <w:p w:rsidR="00522AA7" w:rsidRDefault="00522AA7" w:rsidP="00522AA7">
      <w:pPr>
        <w:widowControl/>
        <w:shd w:val="clear" w:color="auto" w:fill="FFFFFF"/>
        <w:spacing w:line="360" w:lineRule="auto"/>
        <w:jc w:val="right"/>
      </w:pPr>
      <w:r w:rsidRPr="00C05923">
        <w:rPr>
          <w:rFonts w:ascii="宋体" w:hAnsi="宋体" w:cs="宋体" w:hint="eastAsia"/>
          <w:b/>
          <w:color w:val="000000"/>
          <w:kern w:val="0"/>
          <w:sz w:val="24"/>
        </w:rPr>
        <w:t>201</w:t>
      </w:r>
      <w:r>
        <w:rPr>
          <w:rFonts w:ascii="宋体" w:hAnsi="宋体" w:cs="宋体" w:hint="eastAsia"/>
          <w:b/>
          <w:color w:val="000000"/>
          <w:kern w:val="0"/>
          <w:sz w:val="24"/>
        </w:rPr>
        <w:t>3</w:t>
      </w:r>
      <w:r w:rsidRPr="00C05923">
        <w:rPr>
          <w:rFonts w:ascii="宋体" w:hAnsi="宋体" w:cs="宋体"/>
          <w:b/>
          <w:color w:val="000000"/>
          <w:kern w:val="0"/>
          <w:sz w:val="24"/>
        </w:rPr>
        <w:t>年</w:t>
      </w:r>
      <w:r>
        <w:rPr>
          <w:rFonts w:ascii="宋体" w:hAnsi="宋体" w:cs="宋体" w:hint="eastAsia"/>
          <w:b/>
          <w:color w:val="000000"/>
          <w:kern w:val="0"/>
          <w:sz w:val="24"/>
        </w:rPr>
        <w:t>12</w:t>
      </w:r>
      <w:r w:rsidRPr="00C05923">
        <w:rPr>
          <w:rFonts w:ascii="宋体" w:hAnsi="宋体" w:cs="宋体"/>
          <w:b/>
          <w:color w:val="000000"/>
          <w:kern w:val="0"/>
          <w:sz w:val="24"/>
        </w:rPr>
        <w:t>月</w:t>
      </w:r>
      <w:r>
        <w:rPr>
          <w:rFonts w:ascii="宋体" w:hAnsi="宋体" w:cs="宋体" w:hint="eastAsia"/>
          <w:b/>
          <w:color w:val="000000"/>
          <w:kern w:val="0"/>
          <w:sz w:val="24"/>
        </w:rPr>
        <w:t>19</w:t>
      </w:r>
      <w:r w:rsidRPr="00C05923">
        <w:rPr>
          <w:rFonts w:ascii="宋体" w:hAnsi="宋体" w:cs="宋体"/>
          <w:b/>
          <w:color w:val="000000"/>
          <w:kern w:val="0"/>
          <w:sz w:val="24"/>
        </w:rPr>
        <w:t>日</w:t>
      </w:r>
    </w:p>
    <w:p w:rsidR="00522AA7" w:rsidRDefault="00522AA7" w:rsidP="00522AA7"/>
    <w:sectPr w:rsidR="00522AA7" w:rsidSect="003C16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D00" w:rsidRDefault="00EC1D00" w:rsidP="0025775D">
      <w:r>
        <w:separator/>
      </w:r>
    </w:p>
  </w:endnote>
  <w:endnote w:type="continuationSeparator" w:id="1">
    <w:p w:rsidR="00EC1D00" w:rsidRDefault="00EC1D00" w:rsidP="00257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D00" w:rsidRDefault="00EC1D00" w:rsidP="0025775D">
      <w:r>
        <w:separator/>
      </w:r>
    </w:p>
  </w:footnote>
  <w:footnote w:type="continuationSeparator" w:id="1">
    <w:p w:rsidR="00EC1D00" w:rsidRDefault="00EC1D00" w:rsidP="002577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2AA7"/>
    <w:rsid w:val="0025775D"/>
    <w:rsid w:val="0028478E"/>
    <w:rsid w:val="003C162B"/>
    <w:rsid w:val="003F1DB8"/>
    <w:rsid w:val="00522AA7"/>
    <w:rsid w:val="00710414"/>
    <w:rsid w:val="00A11960"/>
    <w:rsid w:val="00C85D30"/>
    <w:rsid w:val="00EC1CE4"/>
    <w:rsid w:val="00EC1D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6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22AA7"/>
    <w:rPr>
      <w:sz w:val="18"/>
      <w:szCs w:val="18"/>
    </w:rPr>
  </w:style>
  <w:style w:type="character" w:customStyle="1" w:styleId="Char">
    <w:name w:val="批注框文本 Char"/>
    <w:basedOn w:val="a0"/>
    <w:link w:val="a3"/>
    <w:uiPriority w:val="99"/>
    <w:semiHidden/>
    <w:rsid w:val="00522AA7"/>
    <w:rPr>
      <w:sz w:val="18"/>
      <w:szCs w:val="18"/>
    </w:rPr>
  </w:style>
  <w:style w:type="paragraph" w:styleId="a4">
    <w:name w:val="header"/>
    <w:basedOn w:val="a"/>
    <w:link w:val="Char0"/>
    <w:uiPriority w:val="99"/>
    <w:semiHidden/>
    <w:unhideWhenUsed/>
    <w:rsid w:val="002577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5775D"/>
    <w:rPr>
      <w:sz w:val="18"/>
      <w:szCs w:val="18"/>
    </w:rPr>
  </w:style>
  <w:style w:type="paragraph" w:styleId="a5">
    <w:name w:val="footer"/>
    <w:basedOn w:val="a"/>
    <w:link w:val="Char1"/>
    <w:uiPriority w:val="99"/>
    <w:semiHidden/>
    <w:unhideWhenUsed/>
    <w:rsid w:val="0025775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25775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陈珊</dc:creator>
  <cp:keywords/>
  <dc:description/>
  <cp:lastModifiedBy>陈珊</cp:lastModifiedBy>
  <cp:revision>5</cp:revision>
  <dcterms:created xsi:type="dcterms:W3CDTF">2013-12-18T06:21:00Z</dcterms:created>
  <dcterms:modified xsi:type="dcterms:W3CDTF">2013-12-18T08:21:00Z</dcterms:modified>
</cp:coreProperties>
</file>